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EE" w:rsidRDefault="00867B3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16.1.2.1.18: State and District task force on malaria elimination: </w:t>
      </w:r>
    </w:p>
    <w:p w:rsidR="0092599F" w:rsidRDefault="00867B3D" w:rsidP="0092599F">
      <w:pPr>
        <w:pStyle w:val="NoSpacing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As per National framework of malaria elimination 2016-2030 guidelines and National Strategic plan 2017-2022. State task force on malaria elimination under the chairmanship of Health Secretary and District task force on malaria elimination under the chairmanship of each District Commissioner had been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constituted in the state and each districts to review the implementation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malaria elimination along with framing the action plan for malaria elimination  (inter-</w:t>
      </w:r>
      <w:proofErr w:type="spellStart"/>
      <w:r>
        <w:rPr>
          <w:rFonts w:ascii="Times New Roman" w:hAnsi="Times New Roman" w:cs="Times New Roman"/>
          <w:sz w:val="24"/>
          <w:szCs w:val="24"/>
        </w:rPr>
        <w:t>sectoral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convergence with respective line departments). </w:t>
      </w:r>
      <w:r w:rsidR="0092599F">
        <w:rPr>
          <w:rFonts w:ascii="Times New Roman" w:hAnsi="Times New Roman" w:cs="Times New Roman"/>
          <w:sz w:val="24"/>
          <w:szCs w:val="24"/>
        </w:rPr>
        <w:t xml:space="preserve">FMR Code </w:t>
      </w:r>
      <w:proofErr w:type="gramStart"/>
      <w:r w:rsidR="0092599F">
        <w:rPr>
          <w:rFonts w:ascii="Times New Roman" w:hAnsi="Times New Roman" w:cs="Times New Roman"/>
          <w:sz w:val="24"/>
          <w:szCs w:val="24"/>
        </w:rPr>
        <w:t xml:space="preserve">under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99F" w:rsidRPr="0092599F">
        <w:rPr>
          <w:rFonts w:ascii="Times New Roman" w:hAnsi="Times New Roman" w:cs="Times New Roman"/>
          <w:sz w:val="26"/>
          <w:szCs w:val="26"/>
        </w:rPr>
        <w:t>15.3.2</w:t>
      </w:r>
      <w:proofErr w:type="gramEnd"/>
      <w:r w:rsidR="0092599F" w:rsidRPr="0092599F">
        <w:rPr>
          <w:rFonts w:ascii="Times New Roman" w:hAnsi="Times New Roman" w:cs="Times New Roman"/>
          <w:sz w:val="26"/>
          <w:szCs w:val="26"/>
        </w:rPr>
        <w:t xml:space="preserve"> – Inter </w:t>
      </w:r>
      <w:proofErr w:type="spellStart"/>
      <w:r w:rsidR="0092599F" w:rsidRPr="0092599F">
        <w:rPr>
          <w:rFonts w:ascii="Times New Roman" w:hAnsi="Times New Roman" w:cs="Times New Roman"/>
          <w:sz w:val="26"/>
          <w:szCs w:val="26"/>
        </w:rPr>
        <w:t>sectoral</w:t>
      </w:r>
      <w:proofErr w:type="spellEnd"/>
      <w:r w:rsidR="0092599F" w:rsidRPr="0092599F">
        <w:rPr>
          <w:rFonts w:ascii="Times New Roman" w:hAnsi="Times New Roman" w:cs="Times New Roman"/>
          <w:sz w:val="26"/>
          <w:szCs w:val="26"/>
        </w:rPr>
        <w:t xml:space="preserve"> Convergence will also be done under this head.</w:t>
      </w:r>
    </w:p>
    <w:p w:rsidR="00E374EE" w:rsidRDefault="00E374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98" w:type="dxa"/>
        <w:tblLook w:val="04A0"/>
      </w:tblPr>
      <w:tblGrid>
        <w:gridCol w:w="817"/>
        <w:gridCol w:w="3013"/>
        <w:gridCol w:w="1523"/>
        <w:gridCol w:w="1134"/>
        <w:gridCol w:w="1276"/>
      </w:tblGrid>
      <w:tr w:rsidR="00E374EE">
        <w:tc>
          <w:tcPr>
            <w:tcW w:w="817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3013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activity</w:t>
            </w:r>
          </w:p>
        </w:tc>
        <w:tc>
          <w:tcPr>
            <w:tcW w:w="1523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Frequency</w:t>
            </w:r>
          </w:p>
        </w:tc>
        <w:tc>
          <w:tcPr>
            <w:tcW w:w="1134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</w:p>
        </w:tc>
        <w:tc>
          <w:tcPr>
            <w:tcW w:w="1276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</w:t>
            </w:r>
          </w:p>
        </w:tc>
      </w:tr>
      <w:tr w:rsidR="00E374EE">
        <w:tc>
          <w:tcPr>
            <w:tcW w:w="817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task force on malaria elimination meeting</w:t>
            </w:r>
          </w:p>
        </w:tc>
        <w:tc>
          <w:tcPr>
            <w:tcW w:w="1523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(quarterly)</w:t>
            </w:r>
          </w:p>
        </w:tc>
        <w:tc>
          <w:tcPr>
            <w:tcW w:w="1134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E374EE">
        <w:tc>
          <w:tcPr>
            <w:tcW w:w="817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3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 task force on malaria elimination meeting (9 districts)</w:t>
            </w:r>
          </w:p>
        </w:tc>
        <w:tc>
          <w:tcPr>
            <w:tcW w:w="1523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(quarterly)</w:t>
            </w:r>
          </w:p>
        </w:tc>
        <w:tc>
          <w:tcPr>
            <w:tcW w:w="1134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1,08,000</w:t>
            </w:r>
          </w:p>
        </w:tc>
      </w:tr>
      <w:tr w:rsidR="00E374EE">
        <w:tc>
          <w:tcPr>
            <w:tcW w:w="6487" w:type="dxa"/>
            <w:gridSpan w:val="4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TOTAL</w:t>
            </w:r>
          </w:p>
        </w:tc>
        <w:tc>
          <w:tcPr>
            <w:tcW w:w="1276" w:type="dxa"/>
          </w:tcPr>
          <w:p w:rsidR="00E374EE" w:rsidRDefault="00867B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1,28,000</w:t>
            </w:r>
          </w:p>
        </w:tc>
      </w:tr>
    </w:tbl>
    <w:p w:rsidR="00E374EE" w:rsidRDefault="00E374EE">
      <w:pPr>
        <w:spacing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E374EE" w:rsidRDefault="00E374EE">
      <w:pPr>
        <w:spacing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E374EE" w:rsidRDefault="00867B3D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District Quarterly review </w:t>
      </w:r>
      <w:proofErr w:type="gramStart"/>
      <w:r>
        <w:rPr>
          <w:rFonts w:cstheme="minorHAnsi"/>
          <w:b/>
          <w:i/>
          <w:sz w:val="24"/>
          <w:szCs w:val="24"/>
        </w:rPr>
        <w:t>meeting</w:t>
      </w:r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District Quarterly review meeting is proposed to be held in the District  4 times in a year to review the implementation of the </w:t>
      </w:r>
      <w:proofErr w:type="spellStart"/>
      <w:r>
        <w:rPr>
          <w:rFonts w:cstheme="minorHAnsi"/>
          <w:sz w:val="24"/>
          <w:szCs w:val="24"/>
        </w:rPr>
        <w:t>programme</w:t>
      </w:r>
      <w:proofErr w:type="spellEnd"/>
      <w:r>
        <w:rPr>
          <w:rFonts w:cstheme="minorHAnsi"/>
          <w:sz w:val="24"/>
          <w:szCs w:val="24"/>
        </w:rPr>
        <w:t xml:space="preserve"> and to prepare action plan for malaria control in each states .</w:t>
      </w:r>
    </w:p>
    <w:p w:rsidR="00E374EE" w:rsidRDefault="00E374EE">
      <w:pPr>
        <w:spacing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leGrid"/>
        <w:tblW w:w="9493" w:type="dxa"/>
        <w:jc w:val="center"/>
        <w:tblLayout w:type="fixed"/>
        <w:tblLook w:val="04A0"/>
      </w:tblPr>
      <w:tblGrid>
        <w:gridCol w:w="561"/>
        <w:gridCol w:w="1075"/>
        <w:gridCol w:w="805"/>
        <w:gridCol w:w="815"/>
        <w:gridCol w:w="708"/>
        <w:gridCol w:w="1265"/>
        <w:gridCol w:w="1145"/>
        <w:gridCol w:w="887"/>
        <w:gridCol w:w="865"/>
        <w:gridCol w:w="1367"/>
      </w:tblGrid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the State</w:t>
            </w:r>
          </w:p>
        </w:tc>
        <w:tc>
          <w:tcPr>
            <w:tcW w:w="805" w:type="dxa"/>
            <w:vAlign w:val="center"/>
          </w:tcPr>
          <w:p w:rsidR="00E374EE" w:rsidRDefault="00867B3D" w:rsidP="00C63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No. of </w:t>
            </w:r>
            <w:r w:rsidR="00C632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PHC/CHC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ApproxNo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Partcipants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for each state*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 of days of review meeting*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Food Cost Per Day @ Rs 250 per plate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TA/DA Cost @ Rs 1000 per day (as per NHM Guidelines)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Stationery (Pen &amp; notepad) @ Rs 25 per participant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Banner Charges, mike and sound system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Amount (quarterly activity)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Champh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ai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164000</w:t>
            </w:r>
          </w:p>
        </w:tc>
      </w:tr>
      <w:tr w:rsidR="00E374EE">
        <w:trPr>
          <w:jc w:val="center"/>
        </w:trPr>
        <w:tc>
          <w:tcPr>
            <w:tcW w:w="561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154000</w:t>
            </w:r>
          </w:p>
        </w:tc>
      </w:tr>
      <w:tr w:rsidR="00E374EE">
        <w:trPr>
          <w:jc w:val="center"/>
        </w:trPr>
        <w:tc>
          <w:tcPr>
            <w:tcW w:w="1636" w:type="dxa"/>
            <w:gridSpan w:val="2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0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1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708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54250</w:t>
            </w:r>
          </w:p>
        </w:tc>
        <w:tc>
          <w:tcPr>
            <w:tcW w:w="114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153000</w:t>
            </w:r>
          </w:p>
        </w:tc>
        <w:tc>
          <w:tcPr>
            <w:tcW w:w="88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28325</w:t>
            </w:r>
          </w:p>
        </w:tc>
        <w:tc>
          <w:tcPr>
            <w:tcW w:w="865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31500</w:t>
            </w:r>
          </w:p>
        </w:tc>
        <w:tc>
          <w:tcPr>
            <w:tcW w:w="1367" w:type="dxa"/>
            <w:vAlign w:val="center"/>
          </w:tcPr>
          <w:p w:rsidR="00E374EE" w:rsidRDefault="00867B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10,68,300</w:t>
            </w:r>
          </w:p>
          <w:p w:rsidR="00E374EE" w:rsidRDefault="00E374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74EE" w:rsidRDefault="00867B3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budget for 2021-2022 is Rs. 11.96/-</w:t>
      </w:r>
    </w:p>
    <w:sectPr w:rsidR="00E374EE" w:rsidSect="00E374EE">
      <w:pgSz w:w="12240" w:h="15840"/>
      <w:pgMar w:top="122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E3006"/>
    <w:rsid w:val="000A1F18"/>
    <w:rsid w:val="002707D8"/>
    <w:rsid w:val="00271DA9"/>
    <w:rsid w:val="003F2899"/>
    <w:rsid w:val="00582219"/>
    <w:rsid w:val="00671BFC"/>
    <w:rsid w:val="007A2565"/>
    <w:rsid w:val="00867B3D"/>
    <w:rsid w:val="008E3006"/>
    <w:rsid w:val="0092599F"/>
    <w:rsid w:val="00B55979"/>
    <w:rsid w:val="00C63234"/>
    <w:rsid w:val="00E374EE"/>
    <w:rsid w:val="00E70696"/>
    <w:rsid w:val="2A927A2C"/>
    <w:rsid w:val="6A492ECE"/>
    <w:rsid w:val="7A08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4E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4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2599F"/>
    <w:rPr>
      <w:rFonts w:eastAsia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313</Words>
  <Characters>1786</Characters>
  <Application>Microsoft Office Word</Application>
  <DocSecurity>0</DocSecurity>
  <Lines>14</Lines>
  <Paragraphs>4</Paragraphs>
  <ScaleCrop>false</ScaleCrop>
  <Company>Grizli777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Agent-A</dc:creator>
  <cp:lastModifiedBy>Agent-A</cp:lastModifiedBy>
  <cp:revision>9</cp:revision>
  <cp:lastPrinted>2020-11-18T10:39:00Z</cp:lastPrinted>
  <dcterms:created xsi:type="dcterms:W3CDTF">2020-11-16T06:01:00Z</dcterms:created>
  <dcterms:modified xsi:type="dcterms:W3CDTF">2020-11-26T08:54:00Z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