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753" w:rsidRDefault="00BB464A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5.3.12: INFRUSTUCTURE (INF)</w:t>
      </w:r>
    </w:p>
    <w:p w:rsidR="00E62753" w:rsidRDefault="00E62753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E62753" w:rsidRDefault="00BB464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There are 98 Microscopic Centres (87 MC/CHC/PHC, 10 District Hospitals and 1 at the State Hqr) in the state of Mizoram. 45 nos of Microscope were provid</w:t>
      </w:r>
      <w:r w:rsidR="00960471">
        <w:rPr>
          <w:rFonts w:ascii="Times New Roman" w:hAnsi="Times New Roman" w:cs="Times New Roman"/>
          <w:sz w:val="24"/>
          <w:szCs w:val="24"/>
        </w:rPr>
        <w:t>ed by Dte. of NVBDCP during 2017-2018</w:t>
      </w:r>
      <w:r>
        <w:rPr>
          <w:rFonts w:ascii="Times New Roman" w:hAnsi="Times New Roman" w:cs="Times New Roman"/>
          <w:sz w:val="24"/>
          <w:szCs w:val="24"/>
        </w:rPr>
        <w:t xml:space="preserve"> and were alloted to selected Microscopic </w:t>
      </w:r>
      <w:r>
        <w:rPr>
          <w:rFonts w:ascii="Times New Roman" w:hAnsi="Times New Roman" w:cs="Times New Roman"/>
          <w:sz w:val="24"/>
          <w:szCs w:val="24"/>
        </w:rPr>
        <w:t xml:space="preserve">Centres in the District.  The remaining Centres are utilizing Microscope which </w:t>
      </w:r>
      <w:r w:rsidR="00960471">
        <w:rPr>
          <w:rFonts w:ascii="Times New Roman" w:hAnsi="Times New Roman" w:cs="Times New Roman"/>
          <w:sz w:val="24"/>
          <w:szCs w:val="24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provided more than 5 years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back.  It is therefore proposed that 53 new Microscopes (along with 53 UPS) for Malaria may be procured for the remaining Centres.  Funds amounti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ng to Rs.26,50,000 for procurement of Microscope @ Rs.50,000.00 per nos and Rs.1,32,500.00 for procurement of UPS 600 VA @Rs.2500.00 is proposed.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Total fund proposed under 5.3.12 amounts to 27,82,500.00.</w:t>
      </w:r>
    </w:p>
    <w:p w:rsidR="00E62753" w:rsidRDefault="00E62753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62753" w:rsidRDefault="00BB464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en-US"/>
        </w:rPr>
        <w:t>TOTAL FUNDS PROPOSED UNDER THIS HEAD FOR FY 21 - 22 AMOUNTS TO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27.83 Lakhs</w:t>
      </w:r>
    </w:p>
    <w:bookmarkEnd w:id="0"/>
    <w:p w:rsidR="00E62753" w:rsidRDefault="00E62753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62753" w:rsidSect="00E62753">
      <w:pgSz w:w="11850" w:h="16783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>
    <w:useFELayout/>
  </w:compat>
  <w:rsids>
    <w:rsidRoot w:val="00D576AE"/>
    <w:rsid w:val="00106F33"/>
    <w:rsid w:val="003777C8"/>
    <w:rsid w:val="00960471"/>
    <w:rsid w:val="00AE101E"/>
    <w:rsid w:val="00BA5B95"/>
    <w:rsid w:val="00BB464A"/>
    <w:rsid w:val="00D576AE"/>
    <w:rsid w:val="00D72738"/>
    <w:rsid w:val="00DB1FD5"/>
    <w:rsid w:val="00E62753"/>
    <w:rsid w:val="00FA3DEF"/>
    <w:rsid w:val="1E111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7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7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2020-11-13T07:39:00Z</dcterms:created>
  <dcterms:modified xsi:type="dcterms:W3CDTF">2020-11-18T11:06:00Z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